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DAS LEXIKON VON FISCH, FANG UND ZUCHT</w:t>
      </w:r>
    </w:p>
    <w:p>
      <w:pPr>
        <w:pStyle w:val="Text"/>
        <w:rPr>
          <w:b w:val="1"/>
          <w:bCs w:val="1"/>
        </w:rPr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Die Auswahl der Fische</w:t>
      </w:r>
    </w:p>
    <w:p>
      <w:pPr>
        <w:pStyle w:val="Text"/>
        <w:bidi w:val="0"/>
      </w:pPr>
      <w:r>
        <w:rPr>
          <w:rtl w:val="0"/>
        </w:rPr>
        <w:t>Dieses Lexikon erhebt keinen Anspruch auf Vollst</w:t>
      </w:r>
      <w:r>
        <w:rPr>
          <w:rtl w:val="0"/>
        </w:rPr>
        <w:t>ä</w:t>
      </w:r>
      <w:r>
        <w:rPr>
          <w:rtl w:val="0"/>
        </w:rPr>
        <w:t xml:space="preserve">ndigkeit. Dazu ist das Thema viel zu umfangreich. Bedenkt man, dass allein die Ordnung der barschartigen Fische aus </w:t>
      </w:r>
      <w:r>
        <w:rPr>
          <w:rtl w:val="0"/>
        </w:rPr>
        <w:t>ü</w:t>
      </w:r>
      <w:r>
        <w:rPr>
          <w:rtl w:val="0"/>
        </w:rPr>
        <w:t>ber 160 Familien mit mehr als 6</w:t>
      </w:r>
      <w:r>
        <w:rPr>
          <w:rtl w:val="0"/>
          <w:lang w:val="ru-RU"/>
        </w:rPr>
        <w:t> </w:t>
      </w:r>
      <w:r>
        <w:rPr>
          <w:rtl w:val="0"/>
        </w:rPr>
        <w:t>000</w:t>
      </w:r>
      <w:r>
        <w:rPr>
          <w:rtl w:val="0"/>
        </w:rPr>
        <w:t>–</w:t>
      </w:r>
      <w:r>
        <w:rPr>
          <w:rtl w:val="0"/>
        </w:rPr>
        <w:t>10</w:t>
      </w:r>
      <w:r>
        <w:rPr>
          <w:rtl w:val="0"/>
          <w:lang w:val="ru-RU"/>
        </w:rPr>
        <w:t> </w:t>
      </w:r>
      <w:r>
        <w:rPr>
          <w:rtl w:val="0"/>
        </w:rPr>
        <w:t xml:space="preserve">000 Arten besteht, wird das sehr deutlich. Insgesamt sind etwa </w:t>
      </w:r>
    </w:p>
    <w:p>
      <w:pPr>
        <w:pStyle w:val="Text"/>
        <w:bidi w:val="0"/>
      </w:pPr>
      <w:r>
        <w:rPr>
          <w:rtl w:val="0"/>
        </w:rPr>
        <w:t>1</w:t>
      </w:r>
      <w:r>
        <w:rPr>
          <w:rtl w:val="0"/>
          <w:lang w:val="ru-RU"/>
        </w:rPr>
        <w:t> </w:t>
      </w:r>
      <w:r>
        <w:rPr>
          <w:rtl w:val="0"/>
        </w:rPr>
        <w:t>000 Knorpelfischarten und 30</w:t>
      </w:r>
      <w:r>
        <w:rPr>
          <w:rtl w:val="0"/>
          <w:lang w:val="ru-RU"/>
        </w:rPr>
        <w:t> </w:t>
      </w:r>
      <w:r>
        <w:rPr>
          <w:rtl w:val="0"/>
        </w:rPr>
        <w:t>000 verschiedene Knochenfische bekannt. Etwa 90 Prozent sind f</w:t>
      </w:r>
      <w:r>
        <w:rPr>
          <w:rtl w:val="0"/>
        </w:rPr>
        <w:t>ü</w:t>
      </w:r>
      <w:r>
        <w:rPr>
          <w:rtl w:val="0"/>
        </w:rPr>
        <w:t>r die menschliche Ern</w:t>
      </w:r>
      <w:r>
        <w:rPr>
          <w:rtl w:val="0"/>
        </w:rPr>
        <w:t>ä</w:t>
      </w:r>
      <w:r>
        <w:rPr>
          <w:rtl w:val="0"/>
        </w:rPr>
        <w:t>hrung geeignet. Da es sich bei diesem Buch um ein kulinarisches Werk handelt, haben wir die Fische ausgew</w:t>
      </w:r>
      <w:r>
        <w:rPr>
          <w:rtl w:val="0"/>
        </w:rPr>
        <w:t>ä</w:t>
      </w:r>
      <w:r>
        <w:rPr>
          <w:rtl w:val="0"/>
        </w:rPr>
        <w:t>hlt, die in unseren Regionen im Handel angeboten werden und von kulinarischer Bedeutung sind. Auch Fischarten, die gef</w:t>
      </w:r>
      <w:r>
        <w:rPr>
          <w:rtl w:val="0"/>
        </w:rPr>
        <w:t>ä</w:t>
      </w:r>
      <w:r>
        <w:rPr>
          <w:rtl w:val="0"/>
        </w:rPr>
        <w:t xml:space="preserve">hrdet sind, haben wir </w:t>
      </w:r>
      <w:r>
        <w:rPr>
          <w:rtl w:val="0"/>
        </w:rPr>
        <w:t xml:space="preserve">– </w:t>
      </w:r>
      <w:r>
        <w:rPr>
          <w:rtl w:val="0"/>
        </w:rPr>
        <w:t>der Vollst</w:t>
      </w:r>
      <w:r>
        <w:rPr>
          <w:rtl w:val="0"/>
        </w:rPr>
        <w:t>ä</w:t>
      </w:r>
      <w:r>
        <w:rPr>
          <w:rtl w:val="0"/>
        </w:rPr>
        <w:t>ndigkeit halber und wenn wir die Spezies f</w:t>
      </w:r>
      <w:r>
        <w:rPr>
          <w:rtl w:val="0"/>
        </w:rPr>
        <w:t>ü</w:t>
      </w:r>
      <w:r>
        <w:rPr>
          <w:rtl w:val="0"/>
        </w:rPr>
        <w:t xml:space="preserve">r wichtig halten </w:t>
      </w:r>
      <w:r>
        <w:rPr>
          <w:rtl w:val="0"/>
        </w:rPr>
        <w:t xml:space="preserve">– </w:t>
      </w:r>
      <w:r>
        <w:rPr>
          <w:rtl w:val="0"/>
        </w:rPr>
        <w:t>mit aufgef</w:t>
      </w:r>
      <w:r>
        <w:rPr>
          <w:rtl w:val="0"/>
        </w:rPr>
        <w:t>ü</w:t>
      </w:r>
      <w:r>
        <w:rPr>
          <w:rtl w:val="0"/>
        </w:rPr>
        <w:t>hrt, weisen jedoch darauf hin, dass vom Verzehr abzuraten ist.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Namen und Bezeichnungen</w:t>
      </w:r>
    </w:p>
    <w:p>
      <w:pPr>
        <w:pStyle w:val="Text"/>
        <w:bidi w:val="0"/>
      </w:pPr>
      <w:r>
        <w:rPr>
          <w:rtl w:val="0"/>
        </w:rPr>
        <w:t>Fische geh</w:t>
      </w:r>
      <w:r>
        <w:rPr>
          <w:rtl w:val="0"/>
          <w:lang w:val="sv-SE"/>
        </w:rPr>
        <w:t>ö</w:t>
      </w:r>
      <w:r>
        <w:rPr>
          <w:rtl w:val="0"/>
        </w:rPr>
        <w:t>ren zum Tierstamm Chordata, pr</w:t>
      </w:r>
      <w:r>
        <w:rPr>
          <w:rtl w:val="0"/>
        </w:rPr>
        <w:t>ä</w:t>
      </w:r>
      <w:r>
        <w:rPr>
          <w:rtl w:val="0"/>
        </w:rPr>
        <w:t xml:space="preserve">ziser zu deren Unterstamm, den Vertebrata, den Wirbeltieren. Dieser Unterstamm unterteilt sich in zwei </w:t>
      </w:r>
      <w:r>
        <w:rPr>
          <w:rtl w:val="0"/>
        </w:rPr>
        <w:t>Ü</w:t>
      </w:r>
      <w:r>
        <w:rPr>
          <w:rtl w:val="0"/>
        </w:rPr>
        <w:t xml:space="preserve">berklassen: die </w:t>
      </w:r>
      <w:r>
        <w:rPr>
          <w:rtl w:val="0"/>
        </w:rPr>
        <w:t>Ü</w:t>
      </w:r>
      <w:r>
        <w:rPr>
          <w:rtl w:val="0"/>
        </w:rPr>
        <w:t>berklasse Agnatha (Kieferlose), zu der zum Beispiel die Rundm</w:t>
      </w:r>
      <w:r>
        <w:rPr>
          <w:rtl w:val="0"/>
        </w:rPr>
        <w:t>ä</w:t>
      </w:r>
      <w:r>
        <w:rPr>
          <w:rtl w:val="0"/>
        </w:rPr>
        <w:t>uler wie Neunaugen oder Schleimaale z</w:t>
      </w:r>
      <w:r>
        <w:rPr>
          <w:rtl w:val="0"/>
        </w:rPr>
        <w:t>ä</w:t>
      </w:r>
      <w:r>
        <w:rPr>
          <w:rtl w:val="0"/>
        </w:rPr>
        <w:t xml:space="preserve">hlen, und die </w:t>
      </w:r>
      <w:r>
        <w:rPr>
          <w:rtl w:val="0"/>
        </w:rPr>
        <w:t>Ü</w:t>
      </w:r>
      <w:r>
        <w:rPr>
          <w:rtl w:val="0"/>
        </w:rPr>
        <w:t>berklasse Gnathostomata, den Wirbeltieren mit Kiefer, zu denen letztlich auch der Mensch geh</w:t>
      </w:r>
      <w:r>
        <w:rPr>
          <w:rtl w:val="0"/>
          <w:lang w:val="sv-SE"/>
        </w:rPr>
        <w:t>ö</w:t>
      </w:r>
      <w:r>
        <w:rPr>
          <w:rtl w:val="0"/>
        </w:rPr>
        <w:t>rt. Fische unterteilen wir in dieser Gruppe in zwei Klassen: die Knorpelfische (Chondrichthyes), dazu geh</w:t>
      </w:r>
      <w:r>
        <w:rPr>
          <w:rtl w:val="0"/>
          <w:lang w:val="sv-SE"/>
        </w:rPr>
        <w:t>ö</w:t>
      </w:r>
      <w:r>
        <w:rPr>
          <w:rtl w:val="0"/>
        </w:rPr>
        <w:t>ren Hai, Rochen und Seedrachen, und die Knochenfische (Osteichthyes). Zu dieser gro</w:t>
      </w:r>
      <w:r>
        <w:rPr>
          <w:rtl w:val="0"/>
        </w:rPr>
        <w:t>ß</w:t>
      </w:r>
      <w:r>
        <w:rPr>
          <w:rtl w:val="0"/>
        </w:rPr>
        <w:t>en Klasse geh</w:t>
      </w:r>
      <w:r>
        <w:rPr>
          <w:rtl w:val="0"/>
          <w:lang w:val="sv-SE"/>
        </w:rPr>
        <w:t>ö</w:t>
      </w:r>
      <w:r>
        <w:rPr>
          <w:rtl w:val="0"/>
        </w:rPr>
        <w:t>ren alle echten Knochenfische, aber auch St</w:t>
      </w:r>
      <w:r>
        <w:rPr>
          <w:rtl w:val="0"/>
          <w:lang w:val="sv-SE"/>
        </w:rPr>
        <w:t>ö</w:t>
      </w:r>
      <w:r>
        <w:rPr>
          <w:rtl w:val="0"/>
        </w:rPr>
        <w:t>re, Lungenfische oder das lebende Fossil, der Quastenflosser.</w:t>
      </w:r>
    </w:p>
    <w:p>
      <w:pPr>
        <w:pStyle w:val="Text"/>
        <w:bidi w:val="0"/>
      </w:pPr>
      <w:r>
        <w:rPr>
          <w:rtl w:val="0"/>
        </w:rPr>
        <w:t>Unter den Klassen werden die Fische zu Ordnungen und dann zu Familien zusammengefasst. Und darunter ist nun endlich die Art zu finden. Grunds</w:t>
      </w:r>
      <w:r>
        <w:rPr>
          <w:rtl w:val="0"/>
        </w:rPr>
        <w:t>ä</w:t>
      </w:r>
      <w:r>
        <w:rPr>
          <w:rtl w:val="0"/>
        </w:rPr>
        <w:t>tzlich folgt der lateinische Name jeder Fischart zun</w:t>
      </w:r>
      <w:r>
        <w:rPr>
          <w:rtl w:val="0"/>
        </w:rPr>
        <w:t>ä</w:t>
      </w:r>
      <w:r>
        <w:rPr>
          <w:rtl w:val="0"/>
        </w:rPr>
        <w:t>chst dem Namen desjenigen, der sie zuerst wissenschaftlich beschrieben hat. In der Realit</w:t>
      </w:r>
      <w:r>
        <w:rPr>
          <w:rtl w:val="0"/>
        </w:rPr>
        <w:t>ä</w:t>
      </w:r>
      <w:r>
        <w:rPr>
          <w:rtl w:val="0"/>
        </w:rPr>
        <w:t>t ist es jedoch so, dass in der Literatur die Fische oft in unterschiedliche Gattungen gestellt wurden oder man sie unter verschiedenen Namen findet.</w:t>
      </w:r>
    </w:p>
    <w:p>
      <w:pPr>
        <w:pStyle w:val="Text"/>
        <w:bidi w:val="0"/>
      </w:pPr>
      <w:r>
        <w:rPr>
          <w:rtl w:val="0"/>
        </w:rPr>
        <w:t xml:space="preserve">Spannend wird der Name der Fische bei den Handelsbezeichnungen. Hier wird viel Verwirrung gestiftet und oft werden minderwertige Fische unter falschen Namen angeboten. Zum Beispiel wird die Limande, auch </w:t>
      </w:r>
      <w:r>
        <w:rPr>
          <w:rtl w:val="0"/>
        </w:rPr>
        <w:t>“</w:t>
      </w:r>
      <w:r>
        <w:rPr>
          <w:rtl w:val="0"/>
        </w:rPr>
        <w:t>Echte Rotzunge</w:t>
      </w:r>
      <w:r>
        <w:rPr>
          <w:rtl w:val="0"/>
        </w:rPr>
        <w:t xml:space="preserve">” </w:t>
      </w:r>
      <w:r>
        <w:rPr>
          <w:rtl w:val="0"/>
        </w:rPr>
        <w:t>genannt, geschmacklich mit der Seezunge gleichgesetzt. Was aber h</w:t>
      </w:r>
      <w:r>
        <w:rPr>
          <w:rtl w:val="0"/>
        </w:rPr>
        <w:t>ä</w:t>
      </w:r>
      <w:r>
        <w:rPr>
          <w:rtl w:val="0"/>
        </w:rPr>
        <w:t>ufig als Limande angeboten wird, ist minderwertige Plattfischqualit</w:t>
      </w:r>
      <w:r>
        <w:rPr>
          <w:rtl w:val="0"/>
        </w:rPr>
        <w:t>ä</w:t>
      </w:r>
      <w:r>
        <w:rPr>
          <w:rtl w:val="0"/>
        </w:rPr>
        <w:t>t wie Klieschen. 1,5 Millionen Tonnen davon schwimmen allein in der Nordsee. Aber ist Ihnen im Restaurant schon mal Kliesche angeboten worden? Die Gattungszugeh</w:t>
      </w:r>
      <w:r>
        <w:rPr>
          <w:rtl w:val="0"/>
          <w:lang w:val="sv-SE"/>
        </w:rPr>
        <w:t>ö</w:t>
      </w:r>
      <w:r>
        <w:rPr>
          <w:rtl w:val="0"/>
        </w:rPr>
        <w:t>rigkeit, Limanda, scheint die Mogelei zu legitimieren. Gro</w:t>
      </w:r>
      <w:r>
        <w:rPr>
          <w:rtl w:val="0"/>
        </w:rPr>
        <w:t xml:space="preserve">ß </w:t>
      </w:r>
      <w:r>
        <w:rPr>
          <w:rtl w:val="0"/>
        </w:rPr>
        <w:t>ist dann die Entt</w:t>
      </w:r>
      <w:r>
        <w:rPr>
          <w:rtl w:val="0"/>
        </w:rPr>
        <w:t>ä</w:t>
      </w:r>
      <w:r>
        <w:rPr>
          <w:rtl w:val="0"/>
        </w:rPr>
        <w:t>uschung, wenn man ein fades, w</w:t>
      </w:r>
      <w:r>
        <w:rPr>
          <w:rtl w:val="0"/>
        </w:rPr>
        <w:t>ä</w:t>
      </w:r>
      <w:r>
        <w:rPr>
          <w:rtl w:val="0"/>
        </w:rPr>
        <w:t>sseriges Fischfilet vorgesetzt bekommt. Auch ein Wildlachs wird nicht immer wild gefangen, er wird oft lediglich in einem nat</w:t>
      </w:r>
      <w:r>
        <w:rPr>
          <w:rtl w:val="0"/>
        </w:rPr>
        <w:t>ü</w:t>
      </w:r>
      <w:r>
        <w:rPr>
          <w:rtl w:val="0"/>
        </w:rPr>
        <w:t>rlichen Gew</w:t>
      </w:r>
      <w:r>
        <w:rPr>
          <w:rtl w:val="0"/>
        </w:rPr>
        <w:t>ä</w:t>
      </w:r>
      <w:r>
        <w:rPr>
          <w:rtl w:val="0"/>
        </w:rPr>
        <w:t>sser, zum Beispiel einem abgetrennten Flussarm gez</w:t>
      </w:r>
      <w:r>
        <w:rPr>
          <w:rtl w:val="0"/>
        </w:rPr>
        <w:t>ü</w:t>
      </w:r>
      <w:r>
        <w:rPr>
          <w:rtl w:val="0"/>
        </w:rPr>
        <w:t>chtet. Dass es sich bei Schillerlocken um die Bauchlappen des Dornhais und bei Seelachs um den dorschartigen Fisch K</w:t>
      </w:r>
      <w:r>
        <w:rPr>
          <w:rtl w:val="0"/>
          <w:lang w:val="sv-SE"/>
        </w:rPr>
        <w:t>ö</w:t>
      </w:r>
      <w:r>
        <w:rPr>
          <w:rtl w:val="0"/>
        </w:rPr>
        <w:t>hler handelt, d</w:t>
      </w:r>
      <w:r>
        <w:rPr>
          <w:rtl w:val="0"/>
        </w:rPr>
        <w:t>ü</w:t>
      </w:r>
      <w:r>
        <w:rPr>
          <w:rtl w:val="0"/>
        </w:rPr>
        <w:t>rfte mittlerweile allgemein bekannt sein.</w:t>
      </w:r>
    </w:p>
    <w:p>
      <w:pPr>
        <w:pStyle w:val="Text"/>
      </w:pPr>
      <w:r>
        <w:rPr>
          <w:b w:val="1"/>
          <w:bCs w:val="1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